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Экологическое воспитание младших дошкольников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Участники проекта дети 2-3 года.</w:t>
      </w:r>
    </w:p>
    <w:p>
      <w:pP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Экология в наше время, одна из важнейших тем нашей жизни, тема о взаимоотношениях человека и природы. Бережное отношение к природе, осознание важности её охраны, формирование экокультуры и природоохранного сознания необходимо воспитывать с ранних лет, дошкольное детство – начальный этап формирования личности человека. В это время закладывается позитивное отношение к природе, к «рукотворному миру», к себе и окружающим людям.</w:t>
      </w: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Именно в раннем возрасте закладываются первые представления и ориентиры в мире природы. Дети этого возраста чутки и отзывчивы. Они сопереживают, сочувствуют, у ребёнка формируется стиль поведения (не бросят камень в кошку, не оставят после себя, мусор, не разорят муравейник, не сорвут без надобности цветок и листок)</w:t>
      </w: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.</w:t>
      </w:r>
    </w:p>
    <w:p>
      <w:pP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Воспитание не станет экологическим, если уже в младшем возрасте дети не поймут: комнатным растениям нужна вода; птичке – семена, вода; животным – корм и вода; а воробьям и синицам зимой – крошки хлеба.</w:t>
      </w: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</w:t>
      </w: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Правильное отношение к живым существам является конечным результатам и воспитывается оно в совместной со взрослым деятельности, </w:t>
      </w:r>
      <w:r>
        <w:rPr>
          <w:rFonts w:hint="default" w:ascii="Times New Roman" w:hAnsi="Times New Roman" w:eastAsia="CeraPro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М</w:t>
      </w: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ы проводим работу с родителями, читаем книги с историями про экологию участвуем акции «чистый город» </w:t>
      </w:r>
      <w:r>
        <w:rPr>
          <w:rFonts w:hint="default" w:ascii="Times New Roman" w:hAnsi="Times New Roman" w:eastAsia="CeraPro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омогаем ёжику сдаём батареи, весной проводим дефиле красивых 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6F6F6"/>
        </w:rPr>
        <w:t xml:space="preserve"> </w:t>
      </w:r>
      <w: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рядов из бросового материала. Делаем дидактические игры 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14:textFill>
            <w14:solidFill>
              <w14:schemeClr w14:val="tx1"/>
            </w14:solidFill>
          </w14:textFill>
        </w:rPr>
        <w:t>Игры экологического содержания я использую в разных видах режимных моментах: в образовательной (НОД), на прогулке, в свободной деятельности. В группе оборудована полочка, где находятся печатные игры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6F6F6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14:textFill>
            <w14:solidFill>
              <w14:schemeClr w14:val="tx1"/>
            </w14:solidFill>
          </w14:textFill>
        </w:rPr>
        <w:t>Для активизации интереса мы дали каждому растению своё имя, придумали для него историю (экологическую сказку).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14:textFill>
            <w14:solidFill>
              <w14:schemeClr w14:val="tx1"/>
            </w14:solidFill>
          </w14:textFill>
        </w:rPr>
        <w:t>Я уверена в том, что экологические игры помогут ребятам лучше познакомиться с природой, оставят в их памяти яркий след, научат любить природу, сформируют чувство ответственности по отношению ко всему, что их окружает.</w:t>
      </w:r>
    </w:p>
    <w:p>
      <w:pP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:lang w:val="ru-RU"/>
          <w14:textFill>
            <w14:solidFill>
              <w14:schemeClr w14:val="tx1"/>
            </w14:solidFill>
          </w14:textFill>
        </w:rPr>
        <w:t>Малыши очень любят читать книгу Анна  Тятте «Моя планета -мой дом»</w:t>
      </w:r>
    </w:p>
    <w:p>
      <w:pPr>
        <w:rPr>
          <w:rFonts w:hint="default" w:ascii="Times New Roman" w:hAnsi="Times New Roman" w:eastAsia="CeraPro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fill="F6F6F6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:lang w:val="ru-RU"/>
          <w14:textFill>
            <w14:solidFill>
              <w14:schemeClr w14:val="tx1"/>
            </w14:solidFill>
          </w14:textFill>
        </w:rPr>
        <w:t>рочитав эту книгу мы совместно с родителями  придумали и сделали Лэпбук  по экологии.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fill="F6F6F6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6F6F6"/>
          <w:lang w:val="ru-RU"/>
          <w14:textFill>
            <w14:solidFill>
              <w14:schemeClr w14:val="tx1"/>
            </w14:solidFill>
          </w14:textFill>
        </w:rPr>
        <w:t xml:space="preserve"> сделали стенгазету « Берегите природу».</w:t>
      </w:r>
      <w:bookmarkStart w:id="0" w:name="_GoBack"/>
      <w:bookmarkEnd w:id="0"/>
    </w:p>
    <w:p>
      <w:pP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CeraPro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era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F5AF5"/>
    <w:rsid w:val="741E6B1D"/>
    <w:rsid w:val="7A6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2023-12-02T18:16:00Z</dcterms:created>
  <dc:creator>User</dc:creator>
  <cp:lastModifiedBy>User</cp:lastModifiedBy>
  <dcterms:modified xsi:type="dcterms:W3CDTF">2024-01-02T14:15:28Z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698C884B02D84530B8852D2BE1C56A45_12</vt:lpwstr>
  </property>
</Properties>
</file>